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0B" w:rsidRDefault="00E6540B" w:rsidP="00E6540B">
      <w:pPr>
        <w:spacing w:before="100" w:beforeAutospacing="1" w:after="100" w:afterAutospacing="1"/>
        <w:jc w:val="right"/>
        <w:outlineLvl w:val="0"/>
        <w:rPr>
          <w:b/>
          <w:bCs/>
          <w:snapToGrid/>
          <w:kern w:val="36"/>
          <w:sz w:val="36"/>
          <w:szCs w:val="36"/>
        </w:rPr>
      </w:pPr>
      <w:r w:rsidRPr="00E6540B">
        <w:rPr>
          <w:b/>
          <w:bCs/>
          <w:snapToGrid/>
          <w:kern w:val="36"/>
          <w:sz w:val="24"/>
          <w:szCs w:val="36"/>
        </w:rPr>
        <w:t xml:space="preserve">Приложение № </w:t>
      </w:r>
      <w:r w:rsidR="00685D20">
        <w:rPr>
          <w:b/>
          <w:bCs/>
          <w:snapToGrid/>
          <w:kern w:val="36"/>
          <w:sz w:val="24"/>
          <w:szCs w:val="36"/>
        </w:rPr>
        <w:t>3</w:t>
      </w:r>
    </w:p>
    <w:p w:rsidR="00CC1EE6" w:rsidRPr="0045424D" w:rsidRDefault="00CC1EE6" w:rsidP="00CC1EE6">
      <w:pPr>
        <w:spacing w:before="100" w:beforeAutospacing="1" w:after="100" w:afterAutospacing="1"/>
        <w:outlineLvl w:val="0"/>
        <w:rPr>
          <w:b/>
          <w:bCs/>
          <w:snapToGrid/>
          <w:kern w:val="36"/>
          <w:sz w:val="36"/>
          <w:szCs w:val="36"/>
        </w:rPr>
      </w:pPr>
      <w:r w:rsidRPr="0045424D">
        <w:rPr>
          <w:b/>
          <w:bCs/>
          <w:snapToGrid/>
          <w:kern w:val="36"/>
          <w:sz w:val="36"/>
          <w:szCs w:val="36"/>
        </w:rPr>
        <w:t xml:space="preserve">Памятка по порядку предоставления и заполнения уведомления об исчисленных суммах налогов, </w:t>
      </w:r>
      <w:bookmarkStart w:id="0" w:name="_GoBack"/>
      <w:bookmarkEnd w:id="0"/>
      <w:r w:rsidRPr="0045424D">
        <w:rPr>
          <w:b/>
          <w:bCs/>
          <w:snapToGrid/>
          <w:kern w:val="36"/>
          <w:sz w:val="36"/>
          <w:szCs w:val="36"/>
        </w:rPr>
        <w:t>авансовых платежей по налогам, сборов, страховых взносов с 01.01.2023</w:t>
      </w:r>
    </w:p>
    <w:p w:rsidR="00CC1EE6" w:rsidRPr="0045424D" w:rsidRDefault="00CC1EE6" w:rsidP="00CC1EE6">
      <w:pPr>
        <w:numPr>
          <w:ilvl w:val="0"/>
          <w:numId w:val="1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В соответствии с пунктом 9 статьи 58 Налогового кодекса Российской Федерации (далее - Кодекс)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(далее - Уведомление).</w:t>
      </w:r>
    </w:p>
    <w:p w:rsidR="00CC1EE6" w:rsidRPr="0045424D" w:rsidRDefault="00CC1EE6" w:rsidP="00CC1EE6">
      <w:pPr>
        <w:numPr>
          <w:ilvl w:val="0"/>
          <w:numId w:val="1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 xml:space="preserve">Уведомление предоставляется: </w:t>
      </w:r>
    </w:p>
    <w:p w:rsidR="00CC1EE6" w:rsidRPr="0045424D" w:rsidRDefault="00CC1EE6" w:rsidP="00CC1EE6">
      <w:pPr>
        <w:numPr>
          <w:ilvl w:val="1"/>
          <w:numId w:val="1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по форме, утверждённой приказом ФНС России от 02.11.2022 № ЕД -7-8-/1047@ 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 в электронной форме» (далее - Приказ);</w:t>
      </w:r>
    </w:p>
    <w:p w:rsidR="00CC1EE6" w:rsidRPr="0045424D" w:rsidRDefault="00CC1EE6" w:rsidP="00CC1EE6">
      <w:pPr>
        <w:numPr>
          <w:ilvl w:val="1"/>
          <w:numId w:val="1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в течение 2023 года в виде распоряжения на перевод денежных средств, форма которого установлена Положениями Центрального Банка Российской Федерации от 29.06.2021 № 762 П «О правилах осуществления перевода денежных средств», в уплату платежей в бюджетную систему Российской Федерации, заполненного по правилам приказа Министерства финансов Российской Федерации «О внесении изменений в приказ Министерства финансов Российской Федерации от 12 ноября 2013 г. № 107н» (далее - Приказ № 107н).</w:t>
      </w:r>
    </w:p>
    <w:p w:rsidR="00CC1EE6" w:rsidRPr="0045424D" w:rsidRDefault="00CC1EE6" w:rsidP="00CC1EE6">
      <w:pPr>
        <w:numPr>
          <w:ilvl w:val="0"/>
          <w:numId w:val="1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Уведомления направляются в налоговый орган по месту постановки на учет плательщика, крупнейшего налогоплательщика по телекоммуникационным каналам связи (далее - ТКС), через личный кабинет (далее - ЛК) налогоплательщика, а также на бумаге.</w:t>
      </w:r>
    </w:p>
    <w:p w:rsidR="00CC1EE6" w:rsidRPr="0045424D" w:rsidRDefault="00CC1EE6" w:rsidP="00CC1EE6">
      <w:pPr>
        <w:spacing w:before="100" w:beforeAutospacing="1" w:after="100" w:afterAutospacing="1"/>
        <w:ind w:left="720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Бумажные Уведомления предоставляют плательщики, которые предоставляют бумажные декларации/расчеты, а именно налогоплательщики (налоговые агенты), уплачивающие страховые взносы и НДФЛ, численность работников у которых не превышает 10 человек.</w:t>
      </w:r>
    </w:p>
    <w:p w:rsidR="00CC1EE6" w:rsidRPr="0045424D" w:rsidRDefault="00CC1EE6" w:rsidP="00CC1EE6">
      <w:pPr>
        <w:spacing w:before="100" w:beforeAutospacing="1" w:after="100" w:afterAutospacing="1"/>
        <w:ind w:left="720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Если у плательщика подключен ЛК налогоплательщика, то рекомендуется представлять Уведомление в электронном виде через ЛК налогоплательщика.</w:t>
      </w:r>
    </w:p>
    <w:p w:rsidR="00CC1EE6" w:rsidRPr="0045424D" w:rsidRDefault="00CC1EE6" w:rsidP="00CC1EE6">
      <w:pPr>
        <w:numPr>
          <w:ilvl w:val="0"/>
          <w:numId w:val="1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Если плательщик представляет документы в налоговый орган по доверенности, то на дату направления уведомления она должна быть зарегистрирована в налоговом органе.</w:t>
      </w:r>
    </w:p>
    <w:p w:rsidR="00CC1EE6" w:rsidRPr="0045424D" w:rsidRDefault="00CC1EE6" w:rsidP="00CC1EE6">
      <w:pPr>
        <w:numPr>
          <w:ilvl w:val="0"/>
          <w:numId w:val="1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Ответственность за несвоевременное представление /не представление Уведомления в налоговый орган предусмотрена в виде штрафа в размере 200 руб. в соответствии с пунктом 1 статьи 126 Кодекса.</w:t>
      </w:r>
    </w:p>
    <w:p w:rsidR="00CC1EE6" w:rsidRPr="0045424D" w:rsidRDefault="00CC1EE6" w:rsidP="00CC1EE6">
      <w:pPr>
        <w:numPr>
          <w:ilvl w:val="0"/>
          <w:numId w:val="1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Уведомление предоставляют только плательщики, имеющие актуальную постановку на учет. В случае снятия с учета направлять Уведомление не требуется (например, после реорганизации плательщика Уведомление предоставляет правопреемник).</w:t>
      </w:r>
    </w:p>
    <w:p w:rsidR="00CC1EE6" w:rsidRPr="0045424D" w:rsidRDefault="00CC1EE6" w:rsidP="00CC1EE6">
      <w:pPr>
        <w:spacing w:before="100" w:beforeAutospacing="1" w:after="100" w:afterAutospacing="1"/>
        <w:outlineLvl w:val="1"/>
        <w:rPr>
          <w:b/>
          <w:bCs/>
          <w:snapToGrid/>
          <w:sz w:val="36"/>
          <w:szCs w:val="36"/>
        </w:rPr>
      </w:pPr>
      <w:r w:rsidRPr="0045424D">
        <w:rPr>
          <w:b/>
          <w:bCs/>
          <w:snapToGrid/>
          <w:sz w:val="36"/>
          <w:szCs w:val="36"/>
        </w:rPr>
        <w:t>Порядок заполнения Уведомления с 01.01.2023</w:t>
      </w:r>
    </w:p>
    <w:p w:rsidR="00CC1EE6" w:rsidRPr="0045424D" w:rsidRDefault="00CC1EE6" w:rsidP="00CC1EE6">
      <w:pPr>
        <w:numPr>
          <w:ilvl w:val="0"/>
          <w:numId w:val="2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lastRenderedPageBreak/>
        <w:t xml:space="preserve">Порядок заполнения Уведомления закреплен </w:t>
      </w:r>
      <w:hyperlink r:id="rId5" w:history="1">
        <w:r w:rsidRPr="0045424D">
          <w:rPr>
            <w:snapToGrid/>
            <w:sz w:val="24"/>
            <w:szCs w:val="24"/>
            <w:u w:val="single"/>
          </w:rPr>
          <w:t>Приказом</w:t>
        </w:r>
      </w:hyperlink>
      <w:r w:rsidRPr="0045424D">
        <w:rPr>
          <w:snapToGrid/>
          <w:sz w:val="24"/>
          <w:szCs w:val="24"/>
        </w:rPr>
        <w:t>.</w:t>
      </w:r>
    </w:p>
    <w:p w:rsidR="00CC1EE6" w:rsidRPr="0045424D" w:rsidRDefault="00CC1EE6" w:rsidP="00CC1EE6">
      <w:pPr>
        <w:numPr>
          <w:ilvl w:val="0"/>
          <w:numId w:val="2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Уведомление предоставляется по налогам, страховым взносам, срок предоставления декларации/расчета по которым позже, чем срок уплаты налогов, авансовых платежей по налогам, сборов, страховых взносов (</w:t>
      </w:r>
      <w:hyperlink r:id="rId6" w:history="1">
        <w:r w:rsidRPr="0045424D">
          <w:rPr>
            <w:snapToGrid/>
            <w:sz w:val="24"/>
            <w:szCs w:val="24"/>
            <w:u w:val="single"/>
          </w:rPr>
          <w:t>приложение 1 «Сроки представления уведомления об исчисленных суммах налогов, авансовых платежей по налогам, сборов, страховых взносов» к настоящей Памятке</w:t>
        </w:r>
      </w:hyperlink>
      <w:r w:rsidRPr="0045424D">
        <w:rPr>
          <w:snapToGrid/>
          <w:sz w:val="24"/>
          <w:szCs w:val="24"/>
        </w:rPr>
        <w:t>).</w:t>
      </w:r>
    </w:p>
    <w:p w:rsidR="00CC1EE6" w:rsidRPr="0045424D" w:rsidRDefault="00CC1EE6" w:rsidP="00CC1EE6">
      <w:pPr>
        <w:numPr>
          <w:ilvl w:val="0"/>
          <w:numId w:val="2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Уведомление содержит данные по плательщику в целом, а именно:</w:t>
      </w:r>
    </w:p>
    <w:p w:rsidR="00CC1EE6" w:rsidRPr="0045424D" w:rsidRDefault="00CC1EE6" w:rsidP="00CC1EE6">
      <w:pPr>
        <w:numPr>
          <w:ilvl w:val="1"/>
          <w:numId w:val="2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 xml:space="preserve">по всем обособленным подразделениям (филиалам) плательщика в разрезе КПП; </w:t>
      </w:r>
    </w:p>
    <w:p w:rsidR="00CC1EE6" w:rsidRPr="0045424D" w:rsidRDefault="00CC1EE6" w:rsidP="00CC1EE6">
      <w:pPr>
        <w:numPr>
          <w:ilvl w:val="1"/>
          <w:numId w:val="2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 xml:space="preserve">КБК обязанностей по налогам, страховым взносам, подлежащих уплате; </w:t>
      </w:r>
    </w:p>
    <w:p w:rsidR="00CC1EE6" w:rsidRPr="0045424D" w:rsidRDefault="00CC1EE6" w:rsidP="00CC1EE6">
      <w:pPr>
        <w:numPr>
          <w:ilvl w:val="1"/>
          <w:numId w:val="2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код территории муниципального образования бюджетополучателя (ОКТМО);</w:t>
      </w:r>
    </w:p>
    <w:p w:rsidR="00CC1EE6" w:rsidRPr="0045424D" w:rsidRDefault="00CC1EE6" w:rsidP="00CC1EE6">
      <w:pPr>
        <w:numPr>
          <w:ilvl w:val="1"/>
          <w:numId w:val="2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сумму обязательства;</w:t>
      </w:r>
    </w:p>
    <w:p w:rsidR="00CC1EE6" w:rsidRPr="0045424D" w:rsidRDefault="00CC1EE6" w:rsidP="00CC1EE6">
      <w:pPr>
        <w:numPr>
          <w:ilvl w:val="1"/>
          <w:numId w:val="2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отчетный (налоговый) период;</w:t>
      </w:r>
    </w:p>
    <w:p w:rsidR="00CC1EE6" w:rsidRPr="0045424D" w:rsidRDefault="00CC1EE6" w:rsidP="00CC1EE6">
      <w:pPr>
        <w:numPr>
          <w:ilvl w:val="1"/>
          <w:numId w:val="2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месяц (квартал);</w:t>
      </w:r>
    </w:p>
    <w:p w:rsidR="00CC1EE6" w:rsidRPr="0045424D" w:rsidRDefault="00CC1EE6" w:rsidP="00CC1EE6">
      <w:pPr>
        <w:numPr>
          <w:ilvl w:val="1"/>
          <w:numId w:val="2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отчетный год.</w:t>
      </w:r>
    </w:p>
    <w:p w:rsidR="00CC1EE6" w:rsidRPr="0045424D" w:rsidRDefault="00CC1EE6" w:rsidP="00CC1EE6">
      <w:pPr>
        <w:numPr>
          <w:ilvl w:val="0"/>
          <w:numId w:val="2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 xml:space="preserve">Выбор периода (срока уплаты) обязанности в Уведомлении и отчетный (налоговый) период заполняется на основании данных граф 9, 10, 11 </w:t>
      </w:r>
      <w:hyperlink r:id="rId7" w:history="1">
        <w:r w:rsidRPr="0045424D">
          <w:rPr>
            <w:snapToGrid/>
            <w:sz w:val="24"/>
            <w:szCs w:val="24"/>
            <w:u w:val="single"/>
          </w:rPr>
          <w:t>приложения 1</w:t>
        </w:r>
      </w:hyperlink>
      <w:r w:rsidRPr="0045424D">
        <w:rPr>
          <w:snapToGrid/>
          <w:sz w:val="24"/>
          <w:szCs w:val="24"/>
        </w:rPr>
        <w:t xml:space="preserve"> к настоящей Памятке. </w:t>
      </w:r>
    </w:p>
    <w:p w:rsidR="00CC1EE6" w:rsidRPr="0045424D" w:rsidRDefault="00CC1EE6" w:rsidP="00CC1EE6">
      <w:pPr>
        <w:spacing w:before="100" w:beforeAutospacing="1" w:after="100" w:afterAutospacing="1"/>
        <w:ind w:left="720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При этом:</w:t>
      </w:r>
    </w:p>
    <w:p w:rsidR="00CC1EE6" w:rsidRPr="0045424D" w:rsidRDefault="00CC1EE6" w:rsidP="00CC1EE6">
      <w:pPr>
        <w:numPr>
          <w:ilvl w:val="1"/>
          <w:numId w:val="2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по налогу на имущество организаций, упрощённой системе налогообложения (УСН), транспортному налогу, земельному налогу (уплата налога авансовыми платежами поквартально) в уведомлениях в поле 5 «Отчетный (налоговый) период/Номер месяца/квартала» код отчетного периода соответствует номеру квартала;</w:t>
      </w:r>
    </w:p>
    <w:p w:rsidR="00CC1EE6" w:rsidRPr="0045424D" w:rsidRDefault="00CC1EE6" w:rsidP="00CC1EE6">
      <w:pPr>
        <w:numPr>
          <w:ilvl w:val="1"/>
          <w:numId w:val="2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по налогу на доходы физических лиц (далее – НДФЛ) и страховым взносам в Уведомлениях указывается в поле 5 «Отчетный (налоговый) период/Номер месяца/квартала» код отчетного периода, который соответствует порядковому номеру месяца в квартале;</w:t>
      </w:r>
    </w:p>
    <w:p w:rsidR="00CC1EE6" w:rsidRPr="0045424D" w:rsidRDefault="00CC1EE6" w:rsidP="00CC1EE6">
      <w:pPr>
        <w:numPr>
          <w:ilvl w:val="1"/>
          <w:numId w:val="2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по НДФЛ, удержанному и исчисленному за период с 22.12 по 31.12, в поле 5 «Отчетный (налоговый) период/Номер месяца/квартала» код отчетного периода соответствует 34/04.</w:t>
      </w:r>
    </w:p>
    <w:p w:rsidR="00CC1EE6" w:rsidRPr="0045424D" w:rsidRDefault="00CC1EE6" w:rsidP="00CC1EE6">
      <w:pPr>
        <w:numPr>
          <w:ilvl w:val="0"/>
          <w:numId w:val="2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По НДФЛ, исчисленному и удержанному за декабрь 2022 года, Уведомление предоставляется не позднее 09.01.2023, в поле «Код отчетный (налоговый) период / Номер месяца (квартала)» – 34/04, «Отчетный год» - 2022.</w:t>
      </w:r>
    </w:p>
    <w:p w:rsidR="00CC1EE6" w:rsidRPr="0045424D" w:rsidRDefault="00CC1EE6" w:rsidP="00CC1EE6">
      <w:pPr>
        <w:numPr>
          <w:ilvl w:val="0"/>
          <w:numId w:val="2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 xml:space="preserve">Если срок представления Уведомления совпадает со сроком представления декларации/расчёта, то Уведомление представлять не требуется. </w:t>
      </w:r>
    </w:p>
    <w:p w:rsidR="00CC1EE6" w:rsidRPr="0045424D" w:rsidRDefault="00CC1EE6" w:rsidP="00CC1EE6">
      <w:pPr>
        <w:spacing w:before="100" w:beforeAutospacing="1" w:after="100" w:afterAutospacing="1"/>
        <w:ind w:left="720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 xml:space="preserve">Например, срок представления Уведомления по страховым взносам за декабрь 2022 – 25.01.2023, срок представления расчета по страховым взносам за 4 квартал 2022 – 25.01.2023. </w:t>
      </w:r>
    </w:p>
    <w:p w:rsidR="00CC1EE6" w:rsidRPr="0045424D" w:rsidRDefault="00CC1EE6" w:rsidP="00CC1EE6">
      <w:pPr>
        <w:spacing w:before="100" w:beforeAutospacing="1" w:after="100" w:afterAutospacing="1"/>
        <w:ind w:left="720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Таким образом, плательщик представляет расчет за 4 квартал 2022, а Уведомление за декабрь (третий месяц 4 квартала 2022) предоставлять не нужно.</w:t>
      </w:r>
    </w:p>
    <w:p w:rsidR="00CC1EE6" w:rsidRPr="0045424D" w:rsidRDefault="00CC1EE6" w:rsidP="00CC1EE6">
      <w:pPr>
        <w:numPr>
          <w:ilvl w:val="0"/>
          <w:numId w:val="2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 xml:space="preserve">Особенность формирования и обработки Уведомления по налогу на имущество организации. </w:t>
      </w:r>
    </w:p>
    <w:p w:rsidR="00CC1EE6" w:rsidRPr="0045424D" w:rsidRDefault="00CC1EE6" w:rsidP="00CC1EE6">
      <w:pPr>
        <w:spacing w:before="100" w:beforeAutospacing="1" w:after="100" w:afterAutospacing="1"/>
        <w:ind w:left="720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 xml:space="preserve">В Уведомлении плательщиком указывается общая сумма налога на имущество организации, подлежащая уплате в бюджет за отчетный период. Суммы, которые </w:t>
      </w:r>
      <w:r w:rsidRPr="0045424D">
        <w:rPr>
          <w:snapToGrid/>
          <w:sz w:val="24"/>
          <w:szCs w:val="24"/>
        </w:rPr>
        <w:lastRenderedPageBreak/>
        <w:t>указываются в декларации, и суммы, исчисленные налоговым органом, в Уведомлении не разделяются.</w:t>
      </w:r>
    </w:p>
    <w:p w:rsidR="00CC1EE6" w:rsidRPr="0045424D" w:rsidRDefault="00CC1EE6" w:rsidP="00CC1EE6">
      <w:pPr>
        <w:spacing w:before="100" w:beforeAutospacing="1" w:after="100" w:afterAutospacing="1"/>
        <w:ind w:left="720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При представлении декларации за истекший налоговый период в информационных ресурсах налоговых органов будет произведена корректировка сумм по Уведомлению на суммы представленного документа. Скорректированные суммы останутся на обязательстве до момента проведения расчета налоговым органом.</w:t>
      </w:r>
    </w:p>
    <w:p w:rsidR="00CC1EE6" w:rsidRPr="0045424D" w:rsidRDefault="00CC1EE6" w:rsidP="00CC1EE6">
      <w:pPr>
        <w:spacing w:before="100" w:beforeAutospacing="1" w:after="100" w:afterAutospacing="1"/>
        <w:outlineLvl w:val="1"/>
        <w:rPr>
          <w:b/>
          <w:bCs/>
          <w:snapToGrid/>
          <w:sz w:val="36"/>
          <w:szCs w:val="36"/>
        </w:rPr>
      </w:pPr>
      <w:r w:rsidRPr="0045424D">
        <w:rPr>
          <w:b/>
          <w:bCs/>
          <w:snapToGrid/>
          <w:sz w:val="36"/>
          <w:szCs w:val="36"/>
        </w:rPr>
        <w:t>Порядок представления распоряжения на перевод денежных средств (Уведомление в виде распоряжения)</w:t>
      </w:r>
    </w:p>
    <w:p w:rsidR="00CC1EE6" w:rsidRPr="0045424D" w:rsidRDefault="00CC1EE6" w:rsidP="00CC1EE6">
      <w:pPr>
        <w:numPr>
          <w:ilvl w:val="0"/>
          <w:numId w:val="3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В течение 2023 года Уведомление может представляться плательщиком в виде распоряжения на перевод денежных средств в уплату платежей в бюджетную систему Российской Федерации (далее – Уведомление в виде распоряжения).</w:t>
      </w:r>
    </w:p>
    <w:p w:rsidR="00CC1EE6" w:rsidRPr="0045424D" w:rsidRDefault="00CC1EE6" w:rsidP="00CC1EE6">
      <w:pPr>
        <w:numPr>
          <w:ilvl w:val="0"/>
          <w:numId w:val="3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 xml:space="preserve">При представлении Уведомления в виде распоряжения необходимо учитывать следующее: </w:t>
      </w:r>
    </w:p>
    <w:p w:rsidR="00CC1EE6" w:rsidRPr="0045424D" w:rsidRDefault="00CC1EE6" w:rsidP="00CC1EE6">
      <w:pPr>
        <w:numPr>
          <w:ilvl w:val="1"/>
          <w:numId w:val="3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на основании Уведомления в виде распоряжения налоговый орган формирует обязанность плательщика (начисление);</w:t>
      </w:r>
    </w:p>
    <w:p w:rsidR="00CC1EE6" w:rsidRPr="0045424D" w:rsidRDefault="00CC1EE6" w:rsidP="00CC1EE6">
      <w:pPr>
        <w:numPr>
          <w:ilvl w:val="1"/>
          <w:numId w:val="3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для однозначного понимания обязанности необходимо заполнить все реквизиты распоряжения на перевод денежных средств в соответствии с правилами Приказа № 107 н, в том числе налоговый период;</w:t>
      </w:r>
    </w:p>
    <w:p w:rsidR="00CC1EE6" w:rsidRPr="0045424D" w:rsidRDefault="00CC1EE6" w:rsidP="00CC1EE6">
      <w:pPr>
        <w:numPr>
          <w:ilvl w:val="1"/>
          <w:numId w:val="3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 xml:space="preserve">в поле «КПП» указывается КПП плательщика, чья обязанность исполняется (как в декларации/расчете); </w:t>
      </w:r>
    </w:p>
    <w:p w:rsidR="00CC1EE6" w:rsidRPr="0045424D" w:rsidRDefault="00CC1EE6" w:rsidP="00CC1EE6">
      <w:pPr>
        <w:numPr>
          <w:ilvl w:val="1"/>
          <w:numId w:val="3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 xml:space="preserve">если плательщиком после представления Уведомления в виде распоряжения выявлена ошибка, необходимо направить Уведомление по форме, установленной Приказом для уточнения (исправления) обязательств. </w:t>
      </w:r>
    </w:p>
    <w:p w:rsidR="00CC1EE6" w:rsidRPr="0045424D" w:rsidRDefault="00CC1EE6" w:rsidP="00CC1EE6">
      <w:pPr>
        <w:numPr>
          <w:ilvl w:val="0"/>
          <w:numId w:val="3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 xml:space="preserve">При представлении Уведомления в виде распоряжения: </w:t>
      </w:r>
    </w:p>
    <w:p w:rsidR="00CC1EE6" w:rsidRPr="0045424D" w:rsidRDefault="00CC1EE6" w:rsidP="00CC1EE6">
      <w:pPr>
        <w:numPr>
          <w:ilvl w:val="1"/>
          <w:numId w:val="3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по ежемесячным авансовым платежам по налогу (НДФЛ, страховые взносы) в реквизите «107» – «значение показателя налогового периода» указывается, например, МС.01.2023, где 01 - это январь;</w:t>
      </w:r>
    </w:p>
    <w:p w:rsidR="00CC1EE6" w:rsidRPr="0045424D" w:rsidRDefault="00CC1EE6" w:rsidP="00CC1EE6">
      <w:pPr>
        <w:numPr>
          <w:ilvl w:val="1"/>
          <w:numId w:val="3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по квартальным авансовым платежам по налогу (УСН, имущественные налоги юридических лиц) в реквизите «107» – «значение показателя налогового периода» указывается, например, КВ.01.2023, где 01- это первый квартал;</w:t>
      </w:r>
    </w:p>
    <w:p w:rsidR="00CC1EE6" w:rsidRPr="0045424D" w:rsidRDefault="00CC1EE6" w:rsidP="00CC1EE6">
      <w:pPr>
        <w:numPr>
          <w:ilvl w:val="1"/>
          <w:numId w:val="3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по НДФЛ, исчисленному и удержанному за период с 22.12.2023 по 31.12.2023, в реквизите «107» – «значение показателя налогового периода» указывается «ГД» - годовые платежи. Так, за период 22.12.2023 - 31.12.2023 - «ГД.00.2023».</w:t>
      </w:r>
    </w:p>
    <w:p w:rsidR="00CC1EE6" w:rsidRPr="0045424D" w:rsidRDefault="00CC1EE6" w:rsidP="00CC1EE6">
      <w:pPr>
        <w:numPr>
          <w:ilvl w:val="1"/>
          <w:numId w:val="3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Если при обработке Уведомления в виде распоряжения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формируется.</w:t>
      </w:r>
    </w:p>
    <w:p w:rsidR="00CC1EE6" w:rsidRPr="0045424D" w:rsidRDefault="00CC1EE6" w:rsidP="00CC1EE6">
      <w:pPr>
        <w:spacing w:before="100" w:beforeAutospacing="1" w:after="100" w:afterAutospacing="1"/>
        <w:outlineLvl w:val="1"/>
        <w:rPr>
          <w:b/>
          <w:bCs/>
          <w:snapToGrid/>
          <w:sz w:val="36"/>
          <w:szCs w:val="36"/>
        </w:rPr>
      </w:pPr>
      <w:r w:rsidRPr="0045424D">
        <w:rPr>
          <w:b/>
          <w:bCs/>
          <w:snapToGrid/>
          <w:sz w:val="36"/>
          <w:szCs w:val="36"/>
        </w:rPr>
        <w:t>Порядок резервирования переплаты 2022</w:t>
      </w:r>
    </w:p>
    <w:p w:rsidR="00CC1EE6" w:rsidRPr="0045424D" w:rsidRDefault="00CC1EE6" w:rsidP="00CC1EE6">
      <w:pPr>
        <w:numPr>
          <w:ilvl w:val="0"/>
          <w:numId w:val="4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 xml:space="preserve">Налоговый орган по налогам с авансовой системой уплаты налоговых платежей увеличивает совокупную обязанность на сумму переплаты на 01.01.2023 – проводит начисления на сумму переплаты. </w:t>
      </w:r>
    </w:p>
    <w:p w:rsidR="00CC1EE6" w:rsidRPr="0045424D" w:rsidRDefault="00CC1EE6" w:rsidP="00CC1EE6">
      <w:pPr>
        <w:spacing w:before="100" w:beforeAutospacing="1" w:after="100" w:afterAutospacing="1"/>
        <w:ind w:left="720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 xml:space="preserve">Вся переплата плательщика, имеющаяся на 31.12.2022, за исключением переплаты свыше трех лет, включается в совокупную обязанность плательщика и остается на конкретных КБК. </w:t>
      </w:r>
    </w:p>
    <w:p w:rsidR="00CC1EE6" w:rsidRPr="0045424D" w:rsidRDefault="00CC1EE6" w:rsidP="00CC1EE6">
      <w:pPr>
        <w:numPr>
          <w:ilvl w:val="0"/>
          <w:numId w:val="4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lastRenderedPageBreak/>
        <w:t>Если плательщик в срок, установленный законодательством о налогах и сборах, не представит декларацию/расчет, то по истечении 10 рабочих дней обязанность сторнируется, а сумма зарезервированной переплаты поднимется на единый налоговый платеж.</w:t>
      </w:r>
    </w:p>
    <w:p w:rsidR="00CC1EE6" w:rsidRPr="0045424D" w:rsidRDefault="00CC1EE6" w:rsidP="00CC1EE6">
      <w:pPr>
        <w:numPr>
          <w:ilvl w:val="0"/>
          <w:numId w:val="4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 xml:space="preserve">До наступления срока предоставления плательщиком декларации/расчета по соответствующему налогу сумма авансовых платежей подлежит обратной корректировке (если сумму обязанности по налогу необходимо уменьшить или увеличить за 2022 год). </w:t>
      </w:r>
    </w:p>
    <w:p w:rsidR="00CC1EE6" w:rsidRPr="0045424D" w:rsidRDefault="00CC1EE6" w:rsidP="00CC1EE6">
      <w:pPr>
        <w:spacing w:before="100" w:beforeAutospacing="1" w:after="100" w:afterAutospacing="1"/>
        <w:ind w:left="720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Корректировка суммы обязанности возможна двумя способами:</w:t>
      </w:r>
    </w:p>
    <w:p w:rsidR="00CC1EE6" w:rsidRPr="0045424D" w:rsidRDefault="00CC1EE6" w:rsidP="00CC1EE6">
      <w:pPr>
        <w:numPr>
          <w:ilvl w:val="1"/>
          <w:numId w:val="4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 xml:space="preserve">для увеличения или уменьшения суммы обязанности следует представить Уведомление, в котором плательщик указывает обязанность по налогу одной общей суммой за весь отчетный период 2022. </w:t>
      </w:r>
    </w:p>
    <w:p w:rsidR="00CC1EE6" w:rsidRPr="0045424D" w:rsidRDefault="00CC1EE6" w:rsidP="00CC1EE6">
      <w:pPr>
        <w:spacing w:before="100" w:beforeAutospacing="1" w:after="100" w:afterAutospacing="1"/>
        <w:ind w:left="1440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В поле «Код отчетный (налоговый) период» /Номер месяца (квартала)» указывается код 34/03, в поле «отчетный год» - 2022.</w:t>
      </w:r>
    </w:p>
    <w:p w:rsidR="00CC1EE6" w:rsidRPr="0045424D" w:rsidRDefault="00CC1EE6" w:rsidP="00CC1EE6">
      <w:pPr>
        <w:spacing w:before="100" w:beforeAutospacing="1" w:after="100" w:afterAutospacing="1"/>
        <w:ind w:left="1440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При представлении плательщиком Уведомления за 2022 в отдельной карточке начислений и обязанностей (далее - ОКНО) по соответствующему налогу отразится актуальная сумма начислений.</w:t>
      </w:r>
    </w:p>
    <w:p w:rsidR="00CC1EE6" w:rsidRPr="0045424D" w:rsidRDefault="00CC1EE6" w:rsidP="00CC1EE6">
      <w:pPr>
        <w:numPr>
          <w:ilvl w:val="1"/>
          <w:numId w:val="4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Уведомления в виде распоряжения представляются только в случае увеличения суммы обязанности по налогу за 2022 год и данная сумма отражается в ОКНО отдельной строкой начисления, а значение налогового периода в документе указывается «ГД.00.2022».</w:t>
      </w:r>
    </w:p>
    <w:p w:rsidR="00CC1EE6" w:rsidRPr="0045424D" w:rsidRDefault="00CC1EE6" w:rsidP="00CC1EE6">
      <w:pPr>
        <w:spacing w:before="100" w:beforeAutospacing="1" w:after="100" w:afterAutospacing="1"/>
        <w:outlineLvl w:val="1"/>
        <w:rPr>
          <w:b/>
          <w:bCs/>
          <w:snapToGrid/>
          <w:sz w:val="36"/>
          <w:szCs w:val="36"/>
        </w:rPr>
      </w:pPr>
      <w:r w:rsidRPr="0045424D">
        <w:rPr>
          <w:b/>
          <w:bCs/>
          <w:snapToGrid/>
          <w:sz w:val="36"/>
          <w:szCs w:val="36"/>
        </w:rPr>
        <w:t>Способ исправления ошибки в Уведомлении</w:t>
      </w:r>
    </w:p>
    <w:p w:rsidR="00CC1EE6" w:rsidRPr="0045424D" w:rsidRDefault="00CC1EE6" w:rsidP="00CC1EE6">
      <w:p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Если в реквизитах Уведомления допущена ошибка, то следует направить в налоговый орган новое Уведомление с верными реквизитами только в отношении обязанности, по которой допущена ошибка:</w:t>
      </w:r>
    </w:p>
    <w:p w:rsidR="00CC1EE6" w:rsidRPr="0045424D" w:rsidRDefault="00CC1EE6" w:rsidP="00CC1EE6">
      <w:pPr>
        <w:numPr>
          <w:ilvl w:val="0"/>
          <w:numId w:val="5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если неверно указана сумма обязанности, то представляется Уведомление с теми же реквизитами с верной суммой;</w:t>
      </w:r>
    </w:p>
    <w:p w:rsidR="00CC1EE6" w:rsidRPr="0045424D" w:rsidRDefault="00CC1EE6" w:rsidP="00CC1EE6">
      <w:pPr>
        <w:numPr>
          <w:ilvl w:val="0"/>
          <w:numId w:val="5"/>
        </w:numPr>
        <w:spacing w:before="100" w:beforeAutospacing="1" w:after="100" w:afterAutospacing="1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если неверно указаны иные реквизиты, то в Уведомлении по ранее указанным реквизитам обязанности представляется сумма «0» и новая обязанность с верными реквизитами.</w:t>
      </w:r>
    </w:p>
    <w:p w:rsidR="00CC1EE6" w:rsidRPr="0045424D" w:rsidRDefault="00CC1EE6" w:rsidP="00CC1EE6">
      <w:pPr>
        <w:spacing w:before="100" w:beforeAutospacing="1" w:after="100" w:afterAutospacing="1"/>
        <w:ind w:left="720"/>
        <w:rPr>
          <w:snapToGrid/>
          <w:sz w:val="24"/>
          <w:szCs w:val="24"/>
        </w:rPr>
      </w:pPr>
      <w:r w:rsidRPr="0045424D">
        <w:rPr>
          <w:snapToGrid/>
          <w:sz w:val="24"/>
          <w:szCs w:val="24"/>
        </w:rPr>
        <w:t>Уточнять обязанности (исправлять ошибки) возможно до представления декларации/расчета по налогам, страховым взносам.</w:t>
      </w:r>
    </w:p>
    <w:p w:rsidR="00CC1EE6" w:rsidRPr="0045424D" w:rsidRDefault="00BC62BA" w:rsidP="00CC1EE6">
      <w:pPr>
        <w:rPr>
          <w:snapToGrid/>
          <w:sz w:val="24"/>
          <w:szCs w:val="24"/>
        </w:rPr>
      </w:pPr>
      <w:r w:rsidRPr="00BC62BA">
        <w:rPr>
          <w:snapToGrid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94CFB" w:rsidRPr="0045424D" w:rsidRDefault="00C94CFB"/>
    <w:sectPr w:rsidR="00C94CFB" w:rsidRPr="0045424D" w:rsidSect="00BC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1202"/>
    <w:multiLevelType w:val="multilevel"/>
    <w:tmpl w:val="2962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6184B"/>
    <w:multiLevelType w:val="multilevel"/>
    <w:tmpl w:val="5AC0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906EB"/>
    <w:multiLevelType w:val="multilevel"/>
    <w:tmpl w:val="4086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A6EAB"/>
    <w:multiLevelType w:val="multilevel"/>
    <w:tmpl w:val="A87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64354"/>
    <w:multiLevelType w:val="multilevel"/>
    <w:tmpl w:val="3A74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1EE6"/>
    <w:rsid w:val="0045424D"/>
    <w:rsid w:val="00685D20"/>
    <w:rsid w:val="00BC62BA"/>
    <w:rsid w:val="00C543EB"/>
    <w:rsid w:val="00C94CFB"/>
    <w:rsid w:val="00CC1EE6"/>
    <w:rsid w:val="00E6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EB"/>
    <w:rPr>
      <w:snapToGrid w:val="0"/>
      <w:sz w:val="26"/>
      <w:lang w:eastAsia="ru-RU"/>
    </w:rPr>
  </w:style>
  <w:style w:type="paragraph" w:styleId="3">
    <w:name w:val="heading 3"/>
    <w:basedOn w:val="a"/>
    <w:next w:val="a"/>
    <w:link w:val="30"/>
    <w:qFormat/>
    <w:rsid w:val="00C543EB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C543EB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43EB"/>
    <w:rPr>
      <w:b/>
      <w:w w:val="11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C543EB"/>
    <w:rPr>
      <w:b/>
      <w:sz w:val="16"/>
      <w:lang w:eastAsia="ru-RU"/>
    </w:rPr>
  </w:style>
  <w:style w:type="paragraph" w:styleId="a3">
    <w:name w:val="caption"/>
    <w:basedOn w:val="a"/>
    <w:next w:val="a"/>
    <w:qFormat/>
    <w:rsid w:val="00C543EB"/>
    <w:pPr>
      <w:spacing w:before="120" w:after="240"/>
      <w:jc w:val="center"/>
    </w:pPr>
    <w:rPr>
      <w:b/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EB"/>
    <w:rPr>
      <w:snapToGrid w:val="0"/>
      <w:sz w:val="26"/>
      <w:lang w:eastAsia="ru-RU"/>
    </w:rPr>
  </w:style>
  <w:style w:type="paragraph" w:styleId="3">
    <w:name w:val="heading 3"/>
    <w:basedOn w:val="a"/>
    <w:next w:val="a"/>
    <w:link w:val="30"/>
    <w:qFormat/>
    <w:rsid w:val="00C543EB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C543EB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43EB"/>
    <w:rPr>
      <w:b/>
      <w:w w:val="11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C543EB"/>
    <w:rPr>
      <w:b/>
      <w:sz w:val="16"/>
      <w:lang w:eastAsia="ru-RU"/>
    </w:rPr>
  </w:style>
  <w:style w:type="paragraph" w:styleId="a3">
    <w:name w:val="caption"/>
    <w:basedOn w:val="a"/>
    <w:next w:val="a"/>
    <w:qFormat/>
    <w:rsid w:val="00C543EB"/>
    <w:pPr>
      <w:spacing w:before="120" w:after="24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8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.nalog.ru/html/sites/www.new.nalog.ru/docs/zadolzh/notif_views_per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nalog.ru/html/sites/www.new.nalog.ru/2023/taxation/debt/memo_amounts_taxes/uved_srok.xlsx" TargetMode="External"/><Relationship Id="rId5" Type="http://schemas.openxmlformats.org/officeDocument/2006/relationships/hyperlink" Target="https://www.nalog.gov.ru/rn77/about_fts/docs/12964598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Салманов Низам Назирмагомедович</dc:creator>
  <cp:keywords/>
  <dc:description/>
  <cp:lastModifiedBy>Пользователь Windows</cp:lastModifiedBy>
  <cp:revision>4</cp:revision>
  <dcterms:created xsi:type="dcterms:W3CDTF">2023-12-04T09:22:00Z</dcterms:created>
  <dcterms:modified xsi:type="dcterms:W3CDTF">2023-12-08T08:51:00Z</dcterms:modified>
</cp:coreProperties>
</file>