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A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964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07964">
        <w:rPr>
          <w:rFonts w:ascii="Times New Roman" w:hAnsi="Times New Roman" w:cs="Times New Roman"/>
          <w:b/>
          <w:sz w:val="28"/>
          <w:szCs w:val="28"/>
        </w:rPr>
        <w:t>161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0FD" w:rsidRPr="001A3281" w:rsidRDefault="004C10F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FD" w:rsidRPr="004C10FD" w:rsidRDefault="004C10FD" w:rsidP="004C10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выявления и освобождения территории муниципального района «</w:t>
      </w:r>
      <w:proofErr w:type="spellStart"/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>Лакский</w:t>
      </w:r>
      <w:proofErr w:type="spellEnd"/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  <w:proofErr w:type="gramStart"/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самовольно</w:t>
      </w:r>
    </w:p>
    <w:p w:rsidR="004C10FD" w:rsidRPr="004C10FD" w:rsidRDefault="004C10FD" w:rsidP="004C10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>установленных некапитальных сооружений</w:t>
      </w:r>
    </w:p>
    <w:p w:rsidR="004C10FD" w:rsidRPr="004C10FD" w:rsidRDefault="004C10FD" w:rsidP="004C10FD">
      <w:pPr>
        <w:pStyle w:val="a3"/>
        <w:jc w:val="center"/>
        <w:rPr>
          <w:rFonts w:ascii="Times New Roman" w:eastAsia="Times New Roman" w:hAnsi="Times New Roman" w:cs="Times New Roman"/>
          <w:b/>
          <w:color w:val="392C69"/>
          <w:sz w:val="28"/>
          <w:szCs w:val="28"/>
        </w:rPr>
      </w:pPr>
    </w:p>
    <w:p w:rsidR="004C10FD" w:rsidRPr="004C10FD" w:rsidRDefault="004C10FD" w:rsidP="004C10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Гражданским кодексом Российской Федерации,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ст. 7 Устава муниципального  района «</w:t>
      </w:r>
      <w:proofErr w:type="spellStart"/>
      <w:r w:rsidRPr="004C10FD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4C10FD" w:rsidRPr="004C10FD" w:rsidRDefault="004C10FD" w:rsidP="004C10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10FD" w:rsidRPr="004C10FD" w:rsidRDefault="004C10FD" w:rsidP="004C10F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C10FD" w:rsidRPr="004C10FD" w:rsidRDefault="004C10FD" w:rsidP="004C10F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C10FD" w:rsidRPr="004C10FD" w:rsidRDefault="004C10FD" w:rsidP="004C10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7C0046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C10FD">
        <w:rPr>
          <w:rFonts w:ascii="Times New Roman" w:eastAsia="Times New Roman" w:hAnsi="Times New Roman" w:cs="Times New Roman"/>
          <w:sz w:val="28"/>
          <w:szCs w:val="28"/>
        </w:rPr>
        <w:t>Порядок выявления и освобождения территории муниципального  района «</w:t>
      </w:r>
      <w:proofErr w:type="spellStart"/>
      <w:r w:rsidRPr="004C10FD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 район» от самовольно установленных некап</w:t>
      </w:r>
      <w:r w:rsidR="007C0046">
        <w:rPr>
          <w:rFonts w:ascii="Times New Roman" w:eastAsia="Times New Roman" w:hAnsi="Times New Roman" w:cs="Times New Roman"/>
          <w:sz w:val="28"/>
          <w:szCs w:val="28"/>
        </w:rPr>
        <w:t>итальных сооружений</w:t>
      </w:r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10FD" w:rsidRPr="004C10FD" w:rsidRDefault="004C10FD" w:rsidP="004C10F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0FD">
        <w:rPr>
          <w:rFonts w:ascii="Times New Roman" w:eastAsia="Calibri" w:hAnsi="Times New Roman" w:cs="Times New Roman"/>
          <w:sz w:val="28"/>
          <w:szCs w:val="28"/>
        </w:rPr>
        <w:t>2. Ознакомить с настоящим постановлением муниципальных служащих органа местного самоуправления</w:t>
      </w:r>
      <w:r w:rsidRPr="004C10F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C10FD" w:rsidRPr="004C10FD" w:rsidRDefault="004C10FD" w:rsidP="004C10F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        3. Опубликовать настоящее Постановление в газете «Заря», и разместить на официальном сайте администрации муниципального  района «</w:t>
      </w:r>
      <w:proofErr w:type="spellStart"/>
      <w:r w:rsidRPr="004C10FD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 район»  в информационно-телекоммуникационной сети «Интернет». </w:t>
      </w:r>
    </w:p>
    <w:p w:rsidR="004C10FD" w:rsidRPr="004C10FD" w:rsidRDefault="004C10FD" w:rsidP="004C1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0FD">
        <w:rPr>
          <w:rFonts w:ascii="Times New Roman" w:eastAsia="Calibri" w:hAnsi="Times New Roman" w:cs="Times New Roman"/>
          <w:sz w:val="28"/>
          <w:szCs w:val="28"/>
        </w:rPr>
        <w:t xml:space="preserve">       4. Направить Постановление </w:t>
      </w:r>
      <w:r w:rsidRPr="004C10FD">
        <w:rPr>
          <w:rFonts w:ascii="Times New Roman" w:eastAsia="Times New Roman" w:hAnsi="Times New Roman" w:cs="Times New Roman"/>
          <w:sz w:val="28"/>
          <w:szCs w:val="28"/>
        </w:rPr>
        <w:t>муниципального  района «</w:t>
      </w:r>
      <w:proofErr w:type="spellStart"/>
      <w:r w:rsidRPr="004C10FD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4C10FD">
        <w:rPr>
          <w:rFonts w:ascii="Times New Roman" w:eastAsia="Calibri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4C10FD" w:rsidRPr="004C10FD" w:rsidRDefault="004C10FD" w:rsidP="004C10F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0FD">
        <w:rPr>
          <w:rFonts w:ascii="Times New Roman" w:eastAsia="Calibri" w:hAnsi="Times New Roman" w:cs="Times New Roman"/>
          <w:sz w:val="28"/>
          <w:szCs w:val="28"/>
        </w:rPr>
        <w:t xml:space="preserve">       5. В течение 10- после дня принятия направить Постановление </w:t>
      </w:r>
      <w:r w:rsidRPr="004C10FD">
        <w:rPr>
          <w:rFonts w:ascii="Times New Roman" w:eastAsia="Times New Roman" w:hAnsi="Times New Roman" w:cs="Times New Roman"/>
          <w:sz w:val="28"/>
          <w:szCs w:val="28"/>
        </w:rPr>
        <w:t>муниципального  района «</w:t>
      </w:r>
      <w:proofErr w:type="spellStart"/>
      <w:r w:rsidRPr="004C10FD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4C10FD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4C10FD">
        <w:rPr>
          <w:rFonts w:ascii="Times New Roman" w:eastAsia="Calibri" w:hAnsi="Times New Roman" w:cs="Times New Roman"/>
          <w:sz w:val="28"/>
          <w:szCs w:val="28"/>
        </w:rPr>
        <w:t xml:space="preserve">в прокуратуру для проведения </w:t>
      </w:r>
      <w:proofErr w:type="spellStart"/>
      <w:r w:rsidRPr="004C10FD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4C10FD">
        <w:rPr>
          <w:rFonts w:ascii="Times New Roman" w:eastAsia="Calibri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4C10FD" w:rsidRPr="004C10FD" w:rsidRDefault="004C10FD" w:rsidP="004C10FD">
      <w:pPr>
        <w:pStyle w:val="a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C10F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6. Настоящее постановление вступает в силу после дня его официального опубликования.</w:t>
      </w:r>
    </w:p>
    <w:p w:rsidR="004C10FD" w:rsidRPr="004C10FD" w:rsidRDefault="004C10FD" w:rsidP="004C10FD">
      <w:pPr>
        <w:pStyle w:val="a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C10F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7.    </w:t>
      </w:r>
      <w:proofErr w:type="gramStart"/>
      <w:r w:rsidRPr="004C10FD">
        <w:rPr>
          <w:rFonts w:ascii="Times New Roman" w:eastAsia="Calibri" w:hAnsi="Times New Roman" w:cs="Times New Roman"/>
          <w:kern w:val="2"/>
          <w:sz w:val="28"/>
          <w:szCs w:val="28"/>
        </w:rPr>
        <w:t>Контроль за</w:t>
      </w:r>
      <w:proofErr w:type="gramEnd"/>
      <w:r w:rsidRPr="004C10F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4C10FD">
        <w:rPr>
          <w:rFonts w:ascii="Times New Roman" w:eastAsia="Calibri" w:hAnsi="Times New Roman" w:cs="Times New Roman"/>
          <w:kern w:val="2"/>
          <w:sz w:val="28"/>
          <w:szCs w:val="28"/>
        </w:rPr>
        <w:t>Гамзаева</w:t>
      </w:r>
      <w:proofErr w:type="spellEnd"/>
      <w:r w:rsidRPr="004C10F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Я. М..  </w:t>
      </w:r>
    </w:p>
    <w:p w:rsidR="0036555D" w:rsidRPr="00DD2261" w:rsidRDefault="0036555D" w:rsidP="004C10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55D" w:rsidRPr="004C10FD" w:rsidRDefault="00036AA9" w:rsidP="004C10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10FD"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4C10FD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4C10FD" w:rsidRDefault="0036555D" w:rsidP="004C10FD">
      <w:pPr>
        <w:pStyle w:val="a3"/>
        <w:rPr>
          <w:rFonts w:ascii="Times New Roman" w:hAnsi="Times New Roman" w:cs="Times New Roman"/>
          <w:b/>
        </w:rPr>
      </w:pPr>
      <w:r w:rsidRPr="004C10FD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     </w:t>
      </w:r>
      <w:r w:rsidR="00036AA9" w:rsidRPr="004C10FD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10FD" w:rsidRPr="001D5CE4" w:rsidTr="00315335">
        <w:tc>
          <w:tcPr>
            <w:tcW w:w="4785" w:type="dxa"/>
          </w:tcPr>
          <w:p w:rsidR="004C10FD" w:rsidRPr="001D5CE4" w:rsidRDefault="004C10FD" w:rsidP="003153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10FD" w:rsidRPr="001D5CE4" w:rsidRDefault="004C10FD" w:rsidP="003153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C10FD" w:rsidRPr="001D5CE4" w:rsidRDefault="004C10FD" w:rsidP="003153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C10FD" w:rsidRPr="001D5CE4" w:rsidRDefault="004C10FD" w:rsidP="003153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C10FD" w:rsidRPr="001D5CE4" w:rsidRDefault="004C10FD" w:rsidP="003153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от 31 июля 2023 г.№16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0046" w:rsidRPr="00EC4DD4" w:rsidRDefault="007C0046" w:rsidP="007C0046">
      <w:pPr>
        <w:jc w:val="both"/>
        <w:rPr>
          <w:rFonts w:eastAsia="Times New Roman" w:cs="Times New Roman"/>
        </w:rPr>
      </w:pPr>
    </w:p>
    <w:p w:rsidR="007C0046" w:rsidRPr="007C0046" w:rsidRDefault="007C0046" w:rsidP="007C0046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</w:t>
      </w:r>
    </w:p>
    <w:p w:rsidR="007C0046" w:rsidRP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C0046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</w:p>
    <w:p w:rsid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b/>
          <w:sz w:val="28"/>
          <w:szCs w:val="28"/>
        </w:rPr>
        <w:t>выявления и освобождения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0046" w:rsidRP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>акский</w:t>
      </w:r>
      <w:proofErr w:type="spellEnd"/>
      <w:r w:rsidRPr="004C10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7C0046" w:rsidRP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b/>
          <w:sz w:val="28"/>
          <w:szCs w:val="28"/>
        </w:rPr>
        <w:t>от самовольно установленных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0046">
        <w:rPr>
          <w:rFonts w:ascii="Times New Roman" w:eastAsia="Times New Roman" w:hAnsi="Times New Roman" w:cs="Times New Roman"/>
          <w:b/>
          <w:sz w:val="28"/>
          <w:szCs w:val="28"/>
        </w:rPr>
        <w:t>некапитальных сооружений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C0046" w:rsidRP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Настоящий Порядок выявления и освобождения территории муниципального района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 от установленных некапитальных сооружений (далее - сооружения) на территории муниципального района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  (далее - Порядок) разработан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Земельным кодексом Российской Федерации, Градостроительным кодексом Российской Федерации. </w:t>
      </w:r>
      <w:proofErr w:type="gramEnd"/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в целях, соблюдения прав граждан на свободный доступ к местам общего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1.3. Порядок определяет комплекс мероприятий по выявлению самовольно установленных некапитальных сооружений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район»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Основанием для освобождения земельных участков путем демонтажа некапитальных сооружений является их установка на территории муниципального района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 без получения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 земельный участок</w:t>
      </w:r>
      <w:proofErr w:type="gram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1.5. Освобождению подлежат земельные участки, самовольно занятые следующими сооружениями: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lastRenderedPageBreak/>
        <w:t>- киоски, павильоны, лотки, летние кафе, прицепы (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тонары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) всех типов; </w:t>
      </w:r>
      <w:proofErr w:type="gramEnd"/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- металлические контейнеры, тенты, гаражи, гаражи типа "ракушка", "пенал";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- ограждения, заборы;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C0046" w:rsidRP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>2. Порядок выявления, освобождения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7C0046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от самовольно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</w:p>
    <w:p w:rsidR="007C0046" w:rsidRP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>некапитальных сооружений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       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 муниципального района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 от самовольно установленных некапитальных сооружений (далее по тексту - Комиссия).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        2.2. Состав Комиссии утверждается Распоряжением администрации МР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 (далее по тексту - администрация).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        2.3.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Сведения о сооружениях могут быть выявлены Комиссией путем как непосредственного обнаружения их на территории муниципального района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район»,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2.5. В целях установления владельцев сооружений Комиссия: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      2.5.1. Направляет запросы в МО МВД России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», управляющие компании, в иные органы и организации при необходимости, проводит опросы населения;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фотофиксацией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      2.5.3.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Размещает в средствах массовой информации и на официальном сайте администрации муниципального района 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 информацию об установлении владельца и необходимости явки лица, считающего себя собственником сооружения или имеющим на нее права, в течение 1 (одного)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</w:t>
      </w:r>
      <w:proofErr w:type="gram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собственность.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2.6. Если в течение 1 (одного) месяца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действий, указанных в п. 2.5.2, п.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       2.7.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После принятия распоряжения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отдел по управлению муниципальным имуществом и земельным отношениям администрации разрабатывает проект постановления администрации о принятии некапитального сооружения в муниципальную собственность  муниципального района  «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  <w:proofErr w:type="gramEnd"/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не требуется, если стоимость брошенной вещи явно ниже трех тысяч рублей.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>2.8.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учреждение в сфере </w:t>
      </w: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 управления жилищным фондом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 проект распоряжения администрации о демонтаже некапитального сооружения.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администрации о демонтаже некапитального сооружения указываются: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- место расположения самовольно установленного сооружения, подлежащего демонтажу;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- срок демонтажа некапитального сооружения.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Демонтаж самовольно установленного объекта оформляется актом о демонтаже.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Демонтированный самовольно установленный объект подлежит </w:t>
      </w:r>
      <w:proofErr w:type="gramStart"/>
      <w:r w:rsidRPr="007C0046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proofErr w:type="gram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2.9. После утилизации самовольно установленного объекта отдел по управлению муниципальным имуществом и земельным отношениям подготавливает проект распоряжения администрации о списании указанного объекта.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2.10. В случае если владелец сооружения установлен: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 w:rsidRPr="007C0046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 освободить земельный участок путем демонтажа сооружения. </w:t>
      </w:r>
    </w:p>
    <w:p w:rsid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046" w:rsidRPr="007C0046" w:rsidRDefault="007C0046" w:rsidP="007C0046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04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C0046" w:rsidRPr="007C0046" w:rsidRDefault="007C0046" w:rsidP="007C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261" w:rsidRPr="007C0046" w:rsidRDefault="00DD2261" w:rsidP="007C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2261" w:rsidRPr="007C0046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68" w:rsidRDefault="00764868" w:rsidP="007C0046">
      <w:pPr>
        <w:spacing w:after="0" w:line="240" w:lineRule="auto"/>
      </w:pPr>
      <w:r>
        <w:separator/>
      </w:r>
    </w:p>
  </w:endnote>
  <w:endnote w:type="continuationSeparator" w:id="0">
    <w:p w:rsidR="00764868" w:rsidRDefault="00764868" w:rsidP="007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6157"/>
      <w:docPartObj>
        <w:docPartGallery w:val="Page Numbers (Bottom of Page)"/>
        <w:docPartUnique/>
      </w:docPartObj>
    </w:sdtPr>
    <w:sdtContent>
      <w:p w:rsidR="007C0046" w:rsidRDefault="007C0046">
        <w:pPr>
          <w:pStyle w:val="ab"/>
          <w:jc w:val="center"/>
        </w:pPr>
        <w:fldSimple w:instr=" PAGE   \* MERGEFORMAT ">
          <w:r w:rsidR="00733715">
            <w:rPr>
              <w:noProof/>
            </w:rPr>
            <w:t>5</w:t>
          </w:r>
        </w:fldSimple>
      </w:p>
    </w:sdtContent>
  </w:sdt>
  <w:p w:rsidR="007C0046" w:rsidRDefault="007C00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68" w:rsidRDefault="00764868" w:rsidP="007C0046">
      <w:pPr>
        <w:spacing w:after="0" w:line="240" w:lineRule="auto"/>
      </w:pPr>
      <w:r>
        <w:separator/>
      </w:r>
    </w:p>
  </w:footnote>
  <w:footnote w:type="continuationSeparator" w:id="0">
    <w:p w:rsidR="00764868" w:rsidRDefault="00764868" w:rsidP="007C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36AA9"/>
    <w:rsid w:val="000411C9"/>
    <w:rsid w:val="000453C8"/>
    <w:rsid w:val="00210420"/>
    <w:rsid w:val="0029056E"/>
    <w:rsid w:val="002C29FD"/>
    <w:rsid w:val="0036555D"/>
    <w:rsid w:val="003B04C2"/>
    <w:rsid w:val="00401A12"/>
    <w:rsid w:val="00487362"/>
    <w:rsid w:val="004C10FD"/>
    <w:rsid w:val="004C30AE"/>
    <w:rsid w:val="00516FB1"/>
    <w:rsid w:val="005F0BE3"/>
    <w:rsid w:val="005F7D9E"/>
    <w:rsid w:val="0069047E"/>
    <w:rsid w:val="00733715"/>
    <w:rsid w:val="00764868"/>
    <w:rsid w:val="007A188E"/>
    <w:rsid w:val="007A670C"/>
    <w:rsid w:val="007C0046"/>
    <w:rsid w:val="00807964"/>
    <w:rsid w:val="00832275"/>
    <w:rsid w:val="00855787"/>
    <w:rsid w:val="008625BF"/>
    <w:rsid w:val="008D55FA"/>
    <w:rsid w:val="008F2213"/>
    <w:rsid w:val="00954A39"/>
    <w:rsid w:val="00977E34"/>
    <w:rsid w:val="00A4438C"/>
    <w:rsid w:val="00A753E8"/>
    <w:rsid w:val="00B03A66"/>
    <w:rsid w:val="00B41578"/>
    <w:rsid w:val="00B457E4"/>
    <w:rsid w:val="00B67665"/>
    <w:rsid w:val="00BA4843"/>
    <w:rsid w:val="00C05478"/>
    <w:rsid w:val="00C51567"/>
    <w:rsid w:val="00D47B41"/>
    <w:rsid w:val="00DD2261"/>
    <w:rsid w:val="00DE1680"/>
    <w:rsid w:val="00E00A78"/>
    <w:rsid w:val="00E427B1"/>
    <w:rsid w:val="00E5039B"/>
    <w:rsid w:val="00F70825"/>
    <w:rsid w:val="00F83E0F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  <w:style w:type="paragraph" w:styleId="a9">
    <w:name w:val="header"/>
    <w:basedOn w:val="a"/>
    <w:link w:val="aa"/>
    <w:uiPriority w:val="99"/>
    <w:semiHidden/>
    <w:unhideWhenUsed/>
    <w:rsid w:val="007C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0046"/>
  </w:style>
  <w:style w:type="paragraph" w:styleId="ab">
    <w:name w:val="footer"/>
    <w:basedOn w:val="a"/>
    <w:link w:val="ac"/>
    <w:uiPriority w:val="99"/>
    <w:unhideWhenUsed/>
    <w:rsid w:val="007C0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29</cp:revision>
  <cp:lastPrinted>2023-08-07T08:35:00Z</cp:lastPrinted>
  <dcterms:created xsi:type="dcterms:W3CDTF">2016-09-16T12:55:00Z</dcterms:created>
  <dcterms:modified xsi:type="dcterms:W3CDTF">2023-08-07T08:42:00Z</dcterms:modified>
</cp:coreProperties>
</file>